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98" w:rsidRPr="00294A0B" w:rsidRDefault="00665698" w:rsidP="006656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 w:rsidRPr="00294A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ГЛАВА 6</w:t>
      </w:r>
    </w:p>
    <w:p w:rsidR="00665698" w:rsidRPr="00294A0B" w:rsidRDefault="00665698" w:rsidP="00665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294A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ОХРАНА ОКРУЖАЮЩЕЙ СРЕДЫ И ПРИРОДОПОЛЬЗОВАНИЕ</w:t>
      </w:r>
    </w:p>
    <w:p w:rsidR="00665698" w:rsidRDefault="00665698" w:rsidP="00665698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shd w:val="clear" w:color="auto" w:fill="FFFFFF"/>
        </w:rPr>
      </w:pPr>
    </w:p>
    <w:p w:rsidR="00665698" w:rsidRDefault="00665698" w:rsidP="00665698">
      <w:pPr>
        <w:pStyle w:val="titlep"/>
        <w:spacing w:before="0" w:after="0" w:line="228" w:lineRule="auto"/>
        <w:ind w:left="-426" w:right="-284"/>
        <w:jc w:val="both"/>
        <w:rPr>
          <w:rFonts w:ascii="Arial" w:hAnsi="Arial" w:cs="Arial"/>
          <w:b w:val="0"/>
          <w:bCs w:val="0"/>
          <w:color w:val="FF0000"/>
          <w:sz w:val="28"/>
          <w:szCs w:val="28"/>
          <w:shd w:val="clear" w:color="auto" w:fill="FFFFFF"/>
        </w:rPr>
      </w:pPr>
      <w:r w:rsidRPr="00F0268F">
        <w:rPr>
          <w:rStyle w:val="a3"/>
          <w:i/>
          <w:color w:val="000000"/>
          <w:sz w:val="28"/>
          <w:szCs w:val="28"/>
        </w:rPr>
        <w:t>Единый перечень административных процедур, осуществляемых в отношении субъектов хозяйствования, утверждённый Постановлением Совета Министров Республики Беларусь от 24 сентября  2021 г. № 548</w:t>
      </w:r>
    </w:p>
    <w:p w:rsidR="00665698" w:rsidRDefault="00665698" w:rsidP="00665698">
      <w:pPr>
        <w:pStyle w:val="titlep"/>
        <w:tabs>
          <w:tab w:val="left" w:pos="6301"/>
        </w:tabs>
        <w:spacing w:before="0" w:after="0" w:line="228" w:lineRule="auto"/>
        <w:ind w:left="-567"/>
        <w:jc w:val="left"/>
        <w:rPr>
          <w:color w:val="2E74B5"/>
          <w:sz w:val="28"/>
        </w:rPr>
      </w:pPr>
      <w:r>
        <w:rPr>
          <w:color w:val="2E74B5"/>
          <w:sz w:val="28"/>
        </w:rPr>
        <w:tab/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  <w:gridCol w:w="142"/>
      </w:tblGrid>
      <w:tr w:rsidR="00665698" w:rsidRPr="00984A59" w:rsidTr="001D0057">
        <w:trPr>
          <w:gridAfter w:val="1"/>
          <w:wAfter w:w="142" w:type="dxa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65698" w:rsidRPr="004B6BB3" w:rsidRDefault="00665698" w:rsidP="00665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B6B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B6B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F4DB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</w:t>
            </w:r>
            <w:r w:rsidRPr="00FF4DBA">
              <w:rPr>
                <w:rFonts w:ascii="Arial" w:eastAsia="Times New Roman" w:hAnsi="Arial" w:cs="Arial"/>
                <w:b/>
                <w:bCs/>
                <w:color w:val="01549E"/>
                <w:sz w:val="24"/>
                <w:szCs w:val="24"/>
                <w:shd w:val="clear" w:color="auto" w:fill="F2DBDB" w:themeFill="accent2" w:themeFillTint="33"/>
              </w:rPr>
              <w:t xml:space="preserve"> </w:t>
            </w:r>
            <w:r w:rsidRPr="00665698">
              <w:rPr>
                <w:rFonts w:ascii="Arial" w:eastAsia="Times New Roman" w:hAnsi="Arial" w:cs="Arial"/>
                <w:b/>
                <w:bCs/>
                <w:color w:val="01549E"/>
                <w:sz w:val="24"/>
                <w:szCs w:val="24"/>
                <w:shd w:val="clear" w:color="auto" w:fill="F2DBDB" w:themeFill="accent2" w:themeFillTint="33"/>
              </w:rPr>
              <w:t>Получение решения о предоставлении поверхностного водного объекта (его части) в обособленное водопользование для хозяйственно-питьевых,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</w:t>
            </w:r>
          </w:p>
        </w:tc>
      </w:tr>
      <w:tr w:rsidR="00665698" w:rsidRPr="00984A59" w:rsidTr="001D0057">
        <w:trPr>
          <w:gridAfter w:val="1"/>
          <w:wAfter w:w="142" w:type="dxa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98" w:rsidRDefault="00665698" w:rsidP="001D0057">
            <w:pPr>
              <w:spacing w:after="60" w:line="216" w:lineRule="auto"/>
              <w:ind w:left="176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6692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  <w:r w:rsidRPr="0076692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665698" w:rsidRPr="00665698" w:rsidRDefault="00665698" w:rsidP="00665698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698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с указанием местоположения поверхностного водного объекта (его части), цели и сроков обособленного водопользования</w:t>
            </w:r>
          </w:p>
          <w:p w:rsidR="00665698" w:rsidRPr="00665698" w:rsidRDefault="00665698" w:rsidP="00665698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698">
              <w:rPr>
                <w:rFonts w:ascii="Times New Roman" w:eastAsia="Times New Roman" w:hAnsi="Times New Roman" w:cs="Times New Roman"/>
                <w:sz w:val="28"/>
                <w:szCs w:val="28"/>
              </w:rPr>
              <w:t>копия плана местоположения поверхностного водного объекта (его части)</w:t>
            </w:r>
          </w:p>
          <w:p w:rsidR="00665698" w:rsidRDefault="00665698" w:rsidP="00665698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698"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гидрологические данные поверхностного водного объекта (его части)</w:t>
            </w:r>
          </w:p>
          <w:p w:rsidR="00665698" w:rsidRPr="0076692F" w:rsidRDefault="00665698" w:rsidP="00665698">
            <w:pPr>
              <w:numPr>
                <w:ilvl w:val="0"/>
                <w:numId w:val="1"/>
              </w:numPr>
              <w:spacing w:after="60" w:line="216" w:lineRule="auto"/>
              <w:ind w:left="3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69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мероприятий по предотвращению загрязнения, засорения вод</w:t>
            </w:r>
          </w:p>
        </w:tc>
      </w:tr>
      <w:tr w:rsidR="00665698" w:rsidRPr="00984A59" w:rsidTr="001D0057">
        <w:trPr>
          <w:gridAfter w:val="1"/>
          <w:wAfter w:w="142" w:type="dxa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8" w:rsidRPr="0076692F" w:rsidRDefault="00665698" w:rsidP="001D0057">
            <w:pPr>
              <w:spacing w:after="120" w:line="230" w:lineRule="auto"/>
              <w:ind w:left="176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Максимальный с</w:t>
            </w:r>
            <w:r w:rsidRPr="007669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рок осуществления административной процедуры</w:t>
            </w:r>
          </w:p>
          <w:p w:rsidR="00665698" w:rsidRPr="004808A1" w:rsidRDefault="00665698" w:rsidP="00665698">
            <w:pPr>
              <w:numPr>
                <w:ilvl w:val="0"/>
                <w:numId w:val="3"/>
              </w:numPr>
              <w:snapToGrid w:val="0"/>
              <w:spacing w:after="120" w:line="230" w:lineRule="auto"/>
              <w:ind w:left="6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рабочих дней</w:t>
            </w:r>
          </w:p>
        </w:tc>
      </w:tr>
      <w:tr w:rsidR="00665698" w:rsidRPr="00984A59" w:rsidTr="001D0057">
        <w:trPr>
          <w:gridAfter w:val="1"/>
          <w:wAfter w:w="142" w:type="dxa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8" w:rsidRPr="0076692F" w:rsidRDefault="00665698" w:rsidP="001D0057">
            <w:pPr>
              <w:snapToGrid w:val="0"/>
              <w:spacing w:after="120" w:line="23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6692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76692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выдаваем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ых</w:t>
            </w:r>
            <w:proofErr w:type="gramEnd"/>
            <w:r w:rsidRPr="0076692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  <w:p w:rsidR="00665698" w:rsidRPr="00665698" w:rsidRDefault="00665698" w:rsidP="00665698">
            <w:pPr>
              <w:pStyle w:val="a4"/>
              <w:numPr>
                <w:ilvl w:val="0"/>
                <w:numId w:val="3"/>
              </w:numPr>
              <w:snapToGrid w:val="0"/>
              <w:spacing w:after="120" w:line="23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6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25 лет или меньший срок, указанный в заявлении</w:t>
            </w:r>
          </w:p>
        </w:tc>
      </w:tr>
      <w:tr w:rsidR="00665698" w:rsidRPr="00984A59" w:rsidTr="001D0057">
        <w:trPr>
          <w:gridAfter w:val="1"/>
          <w:wAfter w:w="142" w:type="dxa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8" w:rsidRPr="0076692F" w:rsidRDefault="00665698" w:rsidP="001D0057">
            <w:pPr>
              <w:spacing w:after="120" w:line="230" w:lineRule="auto"/>
              <w:ind w:left="34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669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  <w:p w:rsidR="00665698" w:rsidRPr="0076692F" w:rsidRDefault="00665698" w:rsidP="00665698">
            <w:pPr>
              <w:numPr>
                <w:ilvl w:val="0"/>
                <w:numId w:val="3"/>
              </w:numPr>
              <w:snapToGrid w:val="0"/>
              <w:spacing w:after="120" w:line="230" w:lineRule="auto"/>
              <w:ind w:left="45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692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665698" w:rsidRPr="00710915" w:rsidTr="001D0057">
        <w:tblPrEx>
          <w:tblBorders>
            <w:top w:val="single" w:sz="8" w:space="0" w:color="C0504D"/>
            <w:left w:val="none" w:sz="0" w:space="0" w:color="auto"/>
            <w:bottom w:val="single" w:sz="8" w:space="0" w:color="C0504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8" w:space="0" w:color="C0504D"/>
              <w:right w:val="nil"/>
            </w:tcBorders>
          </w:tcPr>
          <w:p w:rsidR="00665698" w:rsidRDefault="00665698" w:rsidP="001D0057">
            <w:pPr>
              <w:spacing w:line="228" w:lineRule="auto"/>
              <w:ind w:left="-567" w:right="-1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u w:val="single"/>
              </w:rPr>
            </w:pPr>
          </w:p>
          <w:p w:rsidR="00665698" w:rsidRPr="0076692F" w:rsidRDefault="00665698" w:rsidP="001D0057">
            <w:pPr>
              <w:spacing w:line="228" w:lineRule="auto"/>
              <w:ind w:left="-567" w:right="-1"/>
              <w:jc w:val="center"/>
              <w:rPr>
                <w:rFonts w:ascii="Times New Roman" w:hAnsi="Times New Roman" w:cs="Times New Roman"/>
                <w:b/>
                <w:bCs/>
                <w:color w:val="943634"/>
                <w:sz w:val="16"/>
                <w:szCs w:val="16"/>
              </w:rPr>
            </w:pPr>
            <w:r w:rsidRPr="0076692F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u w:val="single"/>
              </w:rPr>
              <w:t>Прием заинтересованных лиц в службе «одно окно» осуществляют:</w:t>
            </w:r>
          </w:p>
        </w:tc>
      </w:tr>
      <w:tr w:rsidR="00665698" w:rsidRPr="00710915" w:rsidTr="001D0057">
        <w:tblPrEx>
          <w:tblBorders>
            <w:top w:val="single" w:sz="8" w:space="0" w:color="C0504D"/>
            <w:left w:val="none" w:sz="0" w:space="0" w:color="auto"/>
            <w:bottom w:val="single" w:sz="8" w:space="0" w:color="C0504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7" w:type="dxa"/>
            <w:gridSpan w:val="2"/>
            <w:tcBorders>
              <w:left w:val="nil"/>
              <w:right w:val="nil"/>
            </w:tcBorders>
            <w:shd w:val="clear" w:color="auto" w:fill="EFD3D2"/>
          </w:tcPr>
          <w:p w:rsidR="00665698" w:rsidRPr="009777E4" w:rsidRDefault="00665698" w:rsidP="001D0057">
            <w:pPr>
              <w:pStyle w:val="1"/>
              <w:spacing w:before="0"/>
              <w:ind w:left="176" w:right="1026"/>
              <w:rPr>
                <w:rFonts w:ascii="Times New Roman" w:hAnsi="Times New Roman"/>
                <w:bCs w:val="0"/>
                <w:color w:val="943634"/>
                <w:sz w:val="26"/>
                <w:szCs w:val="26"/>
              </w:rPr>
            </w:pPr>
            <w:proofErr w:type="spellStart"/>
            <w:r w:rsidRPr="009777E4">
              <w:rPr>
                <w:rFonts w:ascii="Times New Roman" w:hAnsi="Times New Roman"/>
                <w:bCs w:val="0"/>
                <w:color w:val="943634"/>
                <w:sz w:val="26"/>
                <w:szCs w:val="26"/>
              </w:rPr>
              <w:t>Дудникова</w:t>
            </w:r>
            <w:proofErr w:type="spellEnd"/>
            <w:r w:rsidRPr="009777E4">
              <w:rPr>
                <w:rFonts w:ascii="Times New Roman" w:hAnsi="Times New Roman"/>
                <w:bCs w:val="0"/>
                <w:color w:val="943634"/>
                <w:sz w:val="26"/>
                <w:szCs w:val="26"/>
              </w:rPr>
              <w:t xml:space="preserve"> Вера Алексеевна – специалист службы «одно окно» (каб.115), тел. 71 73 99;</w:t>
            </w:r>
          </w:p>
          <w:p w:rsidR="00665698" w:rsidRPr="0076692F" w:rsidRDefault="00665698" w:rsidP="001D0057">
            <w:pPr>
              <w:pStyle w:val="1"/>
              <w:spacing w:before="0"/>
              <w:ind w:left="34" w:right="1026"/>
              <w:rPr>
                <w:rFonts w:ascii="Times New Roman" w:hAnsi="Times New Roman"/>
                <w:b w:val="0"/>
                <w:bCs w:val="0"/>
                <w:color w:val="0D0D0D"/>
                <w:sz w:val="28"/>
                <w:szCs w:val="28"/>
                <w:u w:val="single"/>
              </w:rPr>
            </w:pPr>
            <w:r w:rsidRPr="009777E4">
              <w:rPr>
                <w:rFonts w:ascii="Times New Roman" w:hAnsi="Times New Roman"/>
                <w:bCs w:val="0"/>
                <w:color w:val="943634"/>
                <w:sz w:val="26"/>
                <w:szCs w:val="26"/>
              </w:rPr>
              <w:t xml:space="preserve">  </w:t>
            </w:r>
            <w:proofErr w:type="spellStart"/>
            <w:r w:rsidRPr="009777E4">
              <w:rPr>
                <w:rFonts w:ascii="Times New Roman" w:hAnsi="Times New Roman"/>
                <w:bCs w:val="0"/>
                <w:color w:val="943634"/>
                <w:sz w:val="26"/>
                <w:szCs w:val="26"/>
              </w:rPr>
              <w:t>Бузова</w:t>
            </w:r>
            <w:proofErr w:type="spellEnd"/>
            <w:r w:rsidRPr="009777E4">
              <w:rPr>
                <w:rFonts w:ascii="Times New Roman" w:hAnsi="Times New Roman"/>
                <w:bCs w:val="0"/>
                <w:color w:val="943634"/>
                <w:sz w:val="26"/>
                <w:szCs w:val="26"/>
              </w:rPr>
              <w:t xml:space="preserve"> Валентина Федоровна – специалист службы «одно окно»     </w:t>
            </w:r>
            <w:r>
              <w:rPr>
                <w:rFonts w:ascii="Times New Roman" w:hAnsi="Times New Roman"/>
                <w:bCs w:val="0"/>
                <w:color w:val="943634"/>
                <w:sz w:val="26"/>
                <w:szCs w:val="26"/>
              </w:rPr>
              <w:t xml:space="preserve">  </w:t>
            </w:r>
            <w:r w:rsidRPr="009777E4">
              <w:rPr>
                <w:rFonts w:ascii="Times New Roman" w:hAnsi="Times New Roman"/>
                <w:bCs w:val="0"/>
                <w:color w:val="943634"/>
                <w:sz w:val="26"/>
                <w:szCs w:val="26"/>
              </w:rPr>
              <w:t>(каб.118), тел.71 50 84</w:t>
            </w:r>
          </w:p>
        </w:tc>
      </w:tr>
    </w:tbl>
    <w:p w:rsidR="00665698" w:rsidRDefault="00665698" w:rsidP="00665698">
      <w:pPr>
        <w:spacing w:after="0" w:line="230" w:lineRule="auto"/>
        <w:ind w:left="-567" w:right="142"/>
        <w:jc w:val="center"/>
        <w:rPr>
          <w:rFonts w:ascii="Cambria" w:hAnsi="Cambria"/>
          <w:b/>
          <w:color w:val="C00000"/>
          <w:sz w:val="28"/>
          <w:u w:val="single"/>
        </w:rPr>
      </w:pPr>
    </w:p>
    <w:p w:rsidR="00665698" w:rsidRPr="0076692F" w:rsidRDefault="00665698" w:rsidP="00665698">
      <w:pPr>
        <w:spacing w:after="0" w:line="216" w:lineRule="auto"/>
        <w:ind w:left="-567" w:right="142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  <w:r w:rsidRPr="0076692F">
        <w:rPr>
          <w:rFonts w:ascii="Times New Roman" w:hAnsi="Times New Roman" w:cs="Times New Roman"/>
          <w:b/>
          <w:color w:val="C00000"/>
          <w:sz w:val="28"/>
          <w:u w:val="single"/>
        </w:rPr>
        <w:t>График приема службой «одно окно»</w:t>
      </w:r>
    </w:p>
    <w:p w:rsidR="00665698" w:rsidRPr="0076692F" w:rsidRDefault="00665698" w:rsidP="00665698">
      <w:pPr>
        <w:spacing w:after="0" w:line="216" w:lineRule="auto"/>
        <w:ind w:left="-567" w:right="142"/>
        <w:rPr>
          <w:rFonts w:ascii="Times New Roman" w:hAnsi="Times New Roman" w:cs="Times New Roman"/>
          <w:sz w:val="28"/>
          <w:szCs w:val="28"/>
        </w:rPr>
      </w:pPr>
      <w:r w:rsidRPr="0076692F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76692F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665698" w:rsidRPr="0076692F" w:rsidRDefault="00665698" w:rsidP="00665698">
      <w:pPr>
        <w:spacing w:after="0" w:line="216" w:lineRule="auto"/>
        <w:ind w:left="-567" w:right="142"/>
        <w:rPr>
          <w:rFonts w:ascii="Times New Roman" w:hAnsi="Times New Roman" w:cs="Times New Roman"/>
          <w:sz w:val="28"/>
          <w:szCs w:val="28"/>
        </w:rPr>
      </w:pPr>
      <w:r w:rsidRPr="0076692F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76692F">
        <w:rPr>
          <w:rFonts w:ascii="Times New Roman" w:hAnsi="Times New Roman" w:cs="Times New Roman"/>
          <w:sz w:val="28"/>
          <w:szCs w:val="28"/>
        </w:rPr>
        <w:t xml:space="preserve"> - с 8.00 до 18.00;   </w:t>
      </w:r>
      <w:r w:rsidRPr="0076692F">
        <w:rPr>
          <w:rFonts w:ascii="Times New Roman" w:hAnsi="Times New Roman" w:cs="Times New Roman"/>
          <w:b/>
          <w:sz w:val="28"/>
          <w:szCs w:val="28"/>
        </w:rPr>
        <w:t>среда</w:t>
      </w:r>
      <w:r w:rsidRPr="0076692F">
        <w:rPr>
          <w:rFonts w:ascii="Times New Roman" w:hAnsi="Times New Roman" w:cs="Times New Roman"/>
          <w:sz w:val="28"/>
          <w:szCs w:val="28"/>
        </w:rPr>
        <w:t xml:space="preserve"> -  с 8.00 до 20.00;</w:t>
      </w:r>
    </w:p>
    <w:p w:rsidR="00665698" w:rsidRPr="0076692F" w:rsidRDefault="00665698" w:rsidP="00665698">
      <w:pPr>
        <w:spacing w:after="0" w:line="216" w:lineRule="auto"/>
        <w:ind w:left="-567" w:right="142"/>
        <w:rPr>
          <w:rFonts w:ascii="Times New Roman" w:hAnsi="Times New Roman" w:cs="Times New Roman"/>
          <w:b/>
          <w:bCs/>
          <w:i/>
          <w:iCs/>
          <w:color w:val="C0504D"/>
          <w:sz w:val="28"/>
          <w:szCs w:val="28"/>
        </w:rPr>
      </w:pPr>
      <w:r w:rsidRPr="0076692F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665698" w:rsidRPr="00FD6CED" w:rsidRDefault="00665698" w:rsidP="00665698">
      <w:pPr>
        <w:shd w:val="clear" w:color="auto" w:fill="FFFFFF"/>
        <w:tabs>
          <w:tab w:val="left" w:pos="9639"/>
        </w:tabs>
        <w:spacing w:after="0" w:line="216" w:lineRule="auto"/>
        <w:ind w:left="-425" w:right="55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FD6CE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В соответствии с Законом Республики Беларусь от 28.10.2008 №433-З                    "Об основах административных процедур" при обращении юридических лиц и индивидуальных предпринимателей представляются документы:</w:t>
      </w:r>
    </w:p>
    <w:p w:rsidR="00665698" w:rsidRPr="00FD6CED" w:rsidRDefault="00665698" w:rsidP="00665698">
      <w:pPr>
        <w:numPr>
          <w:ilvl w:val="0"/>
          <w:numId w:val="4"/>
        </w:numPr>
        <w:shd w:val="clear" w:color="auto" w:fill="FFFFFF"/>
        <w:tabs>
          <w:tab w:val="left" w:pos="-709"/>
        </w:tabs>
        <w:spacing w:after="0" w:line="216" w:lineRule="auto"/>
        <w:ind w:left="-425" w:right="55"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D6CE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подтверждающие служебное положение руководителя юридического лица, а также удостоверяющие его личность;</w:t>
      </w:r>
    </w:p>
    <w:p w:rsidR="00665698" w:rsidRPr="00FD6CED" w:rsidRDefault="00665698" w:rsidP="00665698">
      <w:pPr>
        <w:numPr>
          <w:ilvl w:val="0"/>
          <w:numId w:val="4"/>
        </w:numPr>
        <w:shd w:val="clear" w:color="auto" w:fill="FFFFFF"/>
        <w:tabs>
          <w:tab w:val="left" w:pos="-709"/>
        </w:tabs>
        <w:spacing w:after="0" w:line="216" w:lineRule="auto"/>
        <w:ind w:left="-425" w:right="55"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FD6CE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подтверждающие государственную регистрацию юридического лица или индивидуального предпринимателя;</w:t>
      </w:r>
      <w:proofErr w:type="gramEnd"/>
    </w:p>
    <w:p w:rsidR="00665698" w:rsidRPr="00FD6CED" w:rsidRDefault="00665698" w:rsidP="00665698">
      <w:pPr>
        <w:numPr>
          <w:ilvl w:val="0"/>
          <w:numId w:val="4"/>
        </w:numPr>
        <w:shd w:val="clear" w:color="auto" w:fill="FFFFFF"/>
        <w:tabs>
          <w:tab w:val="left" w:pos="-709"/>
        </w:tabs>
        <w:spacing w:after="0" w:line="240" w:lineRule="auto"/>
        <w:ind w:left="-425" w:right="-228"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6569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подтверждающие полномочия представителя заинтересованного лица.</w:t>
      </w:r>
      <w:bookmarkEnd w:id="0"/>
    </w:p>
    <w:sectPr w:rsidR="00665698" w:rsidRPr="00FD6CED" w:rsidSect="0066569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D6FDD"/>
    <w:multiLevelType w:val="multilevel"/>
    <w:tmpl w:val="6854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B06201"/>
    <w:multiLevelType w:val="hybridMultilevel"/>
    <w:tmpl w:val="16D2E58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60E913A5"/>
    <w:multiLevelType w:val="hybridMultilevel"/>
    <w:tmpl w:val="0D6AE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E621D"/>
    <w:multiLevelType w:val="multilevel"/>
    <w:tmpl w:val="5704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D2"/>
    <w:rsid w:val="003E6FA1"/>
    <w:rsid w:val="005B6CD2"/>
    <w:rsid w:val="00665698"/>
    <w:rsid w:val="008C0432"/>
    <w:rsid w:val="00BB70AF"/>
    <w:rsid w:val="00C9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5698"/>
    <w:pPr>
      <w:keepNext/>
      <w:spacing w:before="240" w:after="60" w:line="280" w:lineRule="exact"/>
      <w:ind w:left="11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jaxlink">
    <w:name w:val="ajaxlink"/>
    <w:basedOn w:val="a0"/>
    <w:rsid w:val="005B6CD2"/>
  </w:style>
  <w:style w:type="character" w:customStyle="1" w:styleId="10">
    <w:name w:val="Заголовок 1 Знак"/>
    <w:basedOn w:val="a0"/>
    <w:link w:val="1"/>
    <w:uiPriority w:val="9"/>
    <w:rsid w:val="0066569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Strong"/>
    <w:uiPriority w:val="22"/>
    <w:qFormat/>
    <w:rsid w:val="00665698"/>
    <w:rPr>
      <w:b/>
      <w:bCs/>
    </w:rPr>
  </w:style>
  <w:style w:type="paragraph" w:customStyle="1" w:styleId="titlep">
    <w:name w:val="titlep"/>
    <w:basedOn w:val="a"/>
    <w:rsid w:val="0066569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5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5698"/>
    <w:pPr>
      <w:keepNext/>
      <w:spacing w:before="240" w:after="60" w:line="280" w:lineRule="exact"/>
      <w:ind w:left="11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jaxlink">
    <w:name w:val="ajaxlink"/>
    <w:basedOn w:val="a0"/>
    <w:rsid w:val="005B6CD2"/>
  </w:style>
  <w:style w:type="character" w:customStyle="1" w:styleId="10">
    <w:name w:val="Заголовок 1 Знак"/>
    <w:basedOn w:val="a0"/>
    <w:link w:val="1"/>
    <w:uiPriority w:val="9"/>
    <w:rsid w:val="0066569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Strong"/>
    <w:uiPriority w:val="22"/>
    <w:qFormat/>
    <w:rsid w:val="00665698"/>
    <w:rPr>
      <w:b/>
      <w:bCs/>
    </w:rPr>
  </w:style>
  <w:style w:type="paragraph" w:customStyle="1" w:styleId="titlep">
    <w:name w:val="titlep"/>
    <w:basedOn w:val="a"/>
    <w:rsid w:val="0066569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5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4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2022-05-04T18:52:00Z</dcterms:created>
  <dcterms:modified xsi:type="dcterms:W3CDTF">2022-05-14T19:49:00Z</dcterms:modified>
</cp:coreProperties>
</file>